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B9142" w14:textId="4E636A80" w:rsidR="000775FD" w:rsidRPr="000775FD" w:rsidRDefault="000775FD" w:rsidP="000775FD">
      <w:pPr>
        <w:shd w:val="clear" w:color="auto" w:fill="FFFFFF"/>
        <w:suppressAutoHyphens w:val="0"/>
        <w:spacing w:before="225" w:after="150"/>
        <w:jc w:val="left"/>
        <w:outlineLvl w:val="1"/>
        <w:rPr>
          <w:rFonts w:ascii="Titillium Web" w:hAnsi="Titillium Web"/>
          <w:b/>
          <w:bCs/>
          <w:color w:val="222222"/>
          <w:sz w:val="60"/>
          <w:szCs w:val="60"/>
          <w:lang w:eastAsia="it-IT"/>
        </w:rPr>
      </w:pPr>
      <w:r>
        <w:rPr>
          <w:rFonts w:ascii="Titillium Web" w:hAnsi="Titillium Web"/>
          <w:b/>
          <w:bCs/>
          <w:color w:val="222222"/>
          <w:sz w:val="60"/>
          <w:szCs w:val="60"/>
          <w:lang w:eastAsia="it-IT"/>
        </w:rPr>
        <w:t xml:space="preserve">Progetto di </w:t>
      </w:r>
      <w:r w:rsidRPr="000775FD">
        <w:rPr>
          <w:rFonts w:ascii="Titillium Web" w:hAnsi="Titillium Web"/>
          <w:b/>
          <w:bCs/>
          <w:color w:val="222222"/>
          <w:sz w:val="60"/>
          <w:szCs w:val="60"/>
          <w:lang w:eastAsia="it-IT"/>
        </w:rPr>
        <w:t>Istruzione domiciliare</w:t>
      </w:r>
    </w:p>
    <w:p w14:paraId="2F104EDE" w14:textId="77777777" w:rsidR="000775FD" w:rsidRPr="000775FD" w:rsidRDefault="000775FD" w:rsidP="000775FD">
      <w:pPr>
        <w:shd w:val="clear" w:color="auto" w:fill="FFFFFF"/>
        <w:suppressAutoHyphens w:val="0"/>
        <w:spacing w:before="120" w:after="120" w:line="336" w:lineRule="atLeast"/>
        <w:jc w:val="left"/>
        <w:rPr>
          <w:rFonts w:ascii="Titillium Web" w:hAnsi="Titillium Web"/>
          <w:color w:val="222222"/>
          <w:sz w:val="23"/>
          <w:szCs w:val="23"/>
          <w:lang w:eastAsia="it-IT"/>
        </w:rPr>
      </w:pPr>
      <w:r w:rsidRPr="000775FD">
        <w:rPr>
          <w:rFonts w:ascii="Titillium Web" w:hAnsi="Titillium Web"/>
          <w:color w:val="222222"/>
          <w:sz w:val="23"/>
          <w:szCs w:val="23"/>
          <w:lang w:eastAsia="it-IT"/>
        </w:rPr>
        <w:t>L’istruzione domiciliare si propone di garantire il diritto all’apprendimento, nonché di prevenire le difficoltà degli studenti e delle studentesse colpiti da gravi patologie o impediti a frequentare la scuola per un periodo di almeno trenta giorni, anche se non continuativi, durante l’anno scolastico.</w:t>
      </w:r>
    </w:p>
    <w:p w14:paraId="1FAE75D7" w14:textId="77777777" w:rsidR="000775FD" w:rsidRPr="000775FD" w:rsidRDefault="000775FD" w:rsidP="000775FD">
      <w:pPr>
        <w:shd w:val="clear" w:color="auto" w:fill="FFFFFF"/>
        <w:suppressAutoHyphens w:val="0"/>
        <w:spacing w:before="120" w:after="120" w:line="336" w:lineRule="atLeast"/>
        <w:jc w:val="left"/>
        <w:rPr>
          <w:rFonts w:ascii="Titillium Web" w:hAnsi="Titillium Web"/>
          <w:color w:val="222222"/>
          <w:sz w:val="23"/>
          <w:szCs w:val="23"/>
          <w:lang w:eastAsia="it-IT"/>
        </w:rPr>
      </w:pPr>
      <w:r w:rsidRPr="000775FD">
        <w:rPr>
          <w:rFonts w:ascii="Titillium Web" w:hAnsi="Titillium Web"/>
          <w:color w:val="222222"/>
          <w:sz w:val="23"/>
          <w:szCs w:val="23"/>
          <w:lang w:eastAsia="it-IT"/>
        </w:rPr>
        <w:t>In tali specifiche situazioni, l’istituzione scolastica di appartenenza dell’alunno, previo consenso dei genitori e su loro specifica richiesta, attiva un </w:t>
      </w:r>
      <w:r w:rsidRPr="000775FD">
        <w:rPr>
          <w:rFonts w:ascii="Titillium Web" w:hAnsi="Titillium Web"/>
          <w:i/>
          <w:iCs/>
          <w:color w:val="222222"/>
          <w:sz w:val="23"/>
          <w:szCs w:val="23"/>
          <w:lang w:eastAsia="it-IT"/>
        </w:rPr>
        <w:t>Progetto di Istruzione domiciliare</w:t>
      </w:r>
      <w:r w:rsidRPr="000775FD">
        <w:rPr>
          <w:rFonts w:ascii="Titillium Web" w:hAnsi="Titillium Web"/>
          <w:color w:val="222222"/>
          <w:sz w:val="23"/>
          <w:szCs w:val="23"/>
          <w:lang w:eastAsia="it-IT"/>
        </w:rPr>
        <w:t> secondo una procedura specifica.</w:t>
      </w:r>
    </w:p>
    <w:p w14:paraId="02EB6EC2" w14:textId="77777777" w:rsidR="000775FD" w:rsidRPr="000775FD" w:rsidRDefault="000775FD" w:rsidP="000775FD">
      <w:pPr>
        <w:shd w:val="clear" w:color="auto" w:fill="FFFFFF"/>
        <w:suppressAutoHyphens w:val="0"/>
        <w:spacing w:before="120" w:after="120" w:line="336" w:lineRule="atLeast"/>
        <w:jc w:val="left"/>
        <w:rPr>
          <w:rFonts w:ascii="Titillium Web" w:hAnsi="Titillium Web"/>
          <w:color w:val="222222"/>
          <w:sz w:val="23"/>
          <w:szCs w:val="23"/>
          <w:lang w:eastAsia="it-IT"/>
        </w:rPr>
      </w:pPr>
      <w:r w:rsidRPr="000775FD">
        <w:rPr>
          <w:rFonts w:ascii="Titillium Web" w:hAnsi="Titillium Web"/>
          <w:color w:val="222222"/>
          <w:sz w:val="23"/>
          <w:szCs w:val="23"/>
          <w:lang w:eastAsia="it-IT"/>
        </w:rPr>
        <w:t>Tale progetto prevede, di norma, un intervento a domicilio del minore dei docenti dell’istituzione scolastica di appartenenza, per un monte ore variabile a seconda dell’ordine di scuola e della situazione dello studente.</w:t>
      </w:r>
    </w:p>
    <w:p w14:paraId="1D04BE0E" w14:textId="77777777" w:rsidR="000775FD" w:rsidRPr="000775FD" w:rsidRDefault="000775FD" w:rsidP="000775FD">
      <w:pPr>
        <w:shd w:val="clear" w:color="auto" w:fill="FFFFFF"/>
        <w:suppressAutoHyphens w:val="0"/>
        <w:spacing w:before="120" w:after="120" w:line="336" w:lineRule="atLeast"/>
        <w:jc w:val="left"/>
        <w:rPr>
          <w:rFonts w:ascii="Titillium Web" w:hAnsi="Titillium Web"/>
          <w:color w:val="222222"/>
          <w:sz w:val="23"/>
          <w:szCs w:val="23"/>
          <w:lang w:eastAsia="it-IT"/>
        </w:rPr>
      </w:pPr>
      <w:r w:rsidRPr="000775FD">
        <w:rPr>
          <w:rFonts w:ascii="Titillium Web" w:hAnsi="Titillium Web"/>
          <w:color w:val="222222"/>
          <w:sz w:val="23"/>
          <w:szCs w:val="23"/>
          <w:lang w:eastAsia="it-IT"/>
        </w:rPr>
        <w:t>La procedura concordata a livello regionale è reperibile nel sito:</w:t>
      </w:r>
    </w:p>
    <w:p w14:paraId="59FBCDB1" w14:textId="77777777" w:rsidR="000775FD" w:rsidRPr="000775FD" w:rsidRDefault="00E8308A" w:rsidP="000775FD">
      <w:pPr>
        <w:shd w:val="clear" w:color="auto" w:fill="FFFFFF"/>
        <w:suppressAutoHyphens w:val="0"/>
        <w:spacing w:before="120" w:after="120" w:line="336" w:lineRule="atLeast"/>
        <w:jc w:val="left"/>
        <w:rPr>
          <w:rFonts w:ascii="Titillium Web" w:hAnsi="Titillium Web"/>
          <w:color w:val="222222"/>
          <w:sz w:val="23"/>
          <w:szCs w:val="23"/>
          <w:lang w:eastAsia="it-IT"/>
        </w:rPr>
      </w:pPr>
      <w:hyperlink r:id="rId5" w:tgtFrame="_blank" w:history="1">
        <w:r w:rsidR="000775FD" w:rsidRPr="000775FD">
          <w:rPr>
            <w:rFonts w:ascii="Titillium Web" w:hAnsi="Titillium Web"/>
            <w:color w:val="0066CC"/>
            <w:sz w:val="23"/>
            <w:szCs w:val="23"/>
            <w:u w:val="single"/>
            <w:lang w:eastAsia="it-IT"/>
          </w:rPr>
          <w:t>http://www.hshlombardia.it/istruzione-domiciliare/</w:t>
        </w:r>
      </w:hyperlink>
    </w:p>
    <w:p w14:paraId="2C0EEF65" w14:textId="77777777" w:rsidR="000775FD" w:rsidRPr="000775FD" w:rsidRDefault="000775FD" w:rsidP="000775FD">
      <w:pPr>
        <w:shd w:val="clear" w:color="auto" w:fill="FFFFFF"/>
        <w:suppressAutoHyphens w:val="0"/>
        <w:spacing w:before="120" w:after="120" w:line="336" w:lineRule="atLeast"/>
        <w:jc w:val="left"/>
        <w:rPr>
          <w:rFonts w:ascii="Titillium Web" w:hAnsi="Titillium Web"/>
          <w:color w:val="222222"/>
          <w:sz w:val="23"/>
          <w:szCs w:val="23"/>
          <w:lang w:eastAsia="it-IT"/>
        </w:rPr>
      </w:pPr>
      <w:r w:rsidRPr="000775FD">
        <w:rPr>
          <w:rFonts w:ascii="Titillium Web" w:hAnsi="Titillium Web"/>
          <w:color w:val="222222"/>
          <w:sz w:val="23"/>
          <w:szCs w:val="23"/>
          <w:lang w:eastAsia="it-IT"/>
        </w:rPr>
        <w:t>Nei casi in cui sia necessario, lo studente può sostenere a domicilio anche gli Esami di stato conclusivi del primo e del secondo ciclo di istruzione.</w:t>
      </w:r>
    </w:p>
    <w:p w14:paraId="1F73717E" w14:textId="77777777" w:rsidR="000775FD" w:rsidRDefault="000775FD" w:rsidP="000775FD">
      <w:pPr>
        <w:jc w:val="left"/>
        <w:rPr>
          <w:rFonts w:ascii="Arial" w:hAnsi="Arial" w:cs="Arial"/>
          <w:color w:val="4D5156"/>
          <w:shd w:val="clear" w:color="auto" w:fill="FFFFFF"/>
        </w:rPr>
      </w:pPr>
    </w:p>
    <w:p w14:paraId="6181BA20" w14:textId="77777777" w:rsidR="000775FD" w:rsidRDefault="000775FD" w:rsidP="000775FD">
      <w:pPr>
        <w:jc w:val="left"/>
        <w:rPr>
          <w:rFonts w:ascii="Arial" w:hAnsi="Arial" w:cs="Arial"/>
          <w:color w:val="4D5156"/>
          <w:shd w:val="clear" w:color="auto" w:fill="FFFFFF"/>
        </w:rPr>
      </w:pPr>
    </w:p>
    <w:p w14:paraId="2E20B4A4" w14:textId="77777777" w:rsidR="000775FD" w:rsidRDefault="000775FD" w:rsidP="000775FD">
      <w:pPr>
        <w:jc w:val="left"/>
        <w:rPr>
          <w:rFonts w:ascii="Arial" w:hAnsi="Arial" w:cs="Arial"/>
          <w:color w:val="4D5156"/>
          <w:shd w:val="clear" w:color="auto" w:fill="FFFFFF"/>
        </w:rPr>
      </w:pPr>
    </w:p>
    <w:p w14:paraId="2AF3EFE5" w14:textId="77777777" w:rsidR="000775FD" w:rsidRDefault="000775FD" w:rsidP="000775FD">
      <w:pPr>
        <w:jc w:val="left"/>
        <w:rPr>
          <w:rFonts w:ascii="Arial" w:hAnsi="Arial" w:cs="Arial"/>
          <w:color w:val="4D5156"/>
          <w:shd w:val="clear" w:color="auto" w:fill="FFFFFF"/>
        </w:rPr>
      </w:pPr>
    </w:p>
    <w:p w14:paraId="5E1EABD0" w14:textId="71B1C7B2" w:rsidR="000775FD" w:rsidRDefault="000775FD" w:rsidP="000775FD">
      <w:pPr>
        <w:jc w:val="left"/>
      </w:pPr>
    </w:p>
    <w:sectPr w:rsidR="000775F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439792001">
    <w:abstractNumId w:val="0"/>
  </w:num>
  <w:num w:numId="2" w16cid:durableId="1264147467">
    <w:abstractNumId w:val="0"/>
  </w:num>
  <w:num w:numId="3" w16cid:durableId="1449079910">
    <w:abstractNumId w:val="0"/>
  </w:num>
  <w:num w:numId="4" w16cid:durableId="1882858604">
    <w:abstractNumId w:val="0"/>
  </w:num>
  <w:num w:numId="5" w16cid:durableId="62920649">
    <w:abstractNumId w:val="0"/>
  </w:num>
  <w:num w:numId="6" w16cid:durableId="773523820">
    <w:abstractNumId w:val="0"/>
  </w:num>
  <w:num w:numId="7" w16cid:durableId="870337991">
    <w:abstractNumId w:val="0"/>
  </w:num>
  <w:num w:numId="8" w16cid:durableId="231819367">
    <w:abstractNumId w:val="0"/>
  </w:num>
  <w:num w:numId="9" w16cid:durableId="1253003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5FD"/>
    <w:rsid w:val="000775FD"/>
    <w:rsid w:val="002440D1"/>
    <w:rsid w:val="00E37066"/>
    <w:rsid w:val="00E8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FCF30"/>
  <w15:chartTrackingRefBased/>
  <w15:docId w15:val="{26DDA1E8-EE84-4750-9D0B-3BB30D3F6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40D1"/>
    <w:pPr>
      <w:suppressAutoHyphens/>
      <w:jc w:val="center"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2440D1"/>
    <w:pPr>
      <w:keepNext/>
      <w:tabs>
        <w:tab w:val="num" w:pos="0"/>
      </w:tabs>
      <w:ind w:left="432" w:hanging="432"/>
      <w:outlineLvl w:val="0"/>
    </w:pPr>
    <w:rPr>
      <w:b/>
      <w:bCs/>
      <w:u w:val="single"/>
    </w:rPr>
  </w:style>
  <w:style w:type="paragraph" w:styleId="Titolo2">
    <w:name w:val="heading 2"/>
    <w:basedOn w:val="Normale"/>
    <w:next w:val="Normale"/>
    <w:link w:val="Titolo2Carattere"/>
    <w:qFormat/>
    <w:rsid w:val="002440D1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qFormat/>
    <w:rsid w:val="002440D1"/>
    <w:pPr>
      <w:keepNext/>
      <w:outlineLvl w:val="2"/>
    </w:pPr>
    <w:rPr>
      <w:b/>
      <w:bCs/>
      <w:sz w:val="20"/>
    </w:rPr>
  </w:style>
  <w:style w:type="paragraph" w:styleId="Titolo4">
    <w:name w:val="heading 4"/>
    <w:basedOn w:val="Normale"/>
    <w:next w:val="Normale"/>
    <w:link w:val="Titolo4Carattere"/>
    <w:qFormat/>
    <w:rsid w:val="002440D1"/>
    <w:pPr>
      <w:keepNext/>
      <w:outlineLvl w:val="3"/>
    </w:pPr>
    <w:rPr>
      <w:rFonts w:ascii="Helvetica" w:hAnsi="Helvetica" w:cs="Arial"/>
      <w:b/>
      <w:bCs/>
      <w:color w:val="FF0000"/>
      <w:u w:val="single"/>
    </w:rPr>
  </w:style>
  <w:style w:type="paragraph" w:styleId="Titolo5">
    <w:name w:val="heading 5"/>
    <w:basedOn w:val="Normale"/>
    <w:next w:val="Normale"/>
    <w:link w:val="Titolo5Carattere"/>
    <w:qFormat/>
    <w:rsid w:val="002440D1"/>
    <w:pPr>
      <w:keepNext/>
      <w:outlineLvl w:val="4"/>
    </w:pPr>
    <w:rPr>
      <w:color w:val="FF0000"/>
      <w:u w:val="single"/>
    </w:rPr>
  </w:style>
  <w:style w:type="paragraph" w:styleId="Titolo6">
    <w:name w:val="heading 6"/>
    <w:basedOn w:val="Normale"/>
    <w:next w:val="Normale"/>
    <w:link w:val="Titolo6Carattere"/>
    <w:qFormat/>
    <w:rsid w:val="002440D1"/>
    <w:pPr>
      <w:keepNext/>
      <w:outlineLvl w:val="5"/>
    </w:pPr>
    <w:rPr>
      <w:rFonts w:ascii="Arial Narrow" w:hAnsi="Arial Narrow" w:cs="Arial Narrow"/>
      <w:b/>
      <w:bCs/>
      <w:color w:val="FF6600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2440D1"/>
    <w:pPr>
      <w:keepNext/>
      <w:outlineLvl w:val="6"/>
    </w:pPr>
    <w:rPr>
      <w:rFonts w:ascii="Arial Narrow" w:hAnsi="Arial Narrow" w:cs="Arial Narrow"/>
      <w:b/>
      <w:color w:val="FF0000"/>
      <w:sz w:val="20"/>
    </w:rPr>
  </w:style>
  <w:style w:type="paragraph" w:styleId="Titolo8">
    <w:name w:val="heading 8"/>
    <w:basedOn w:val="Normale"/>
    <w:next w:val="Normale"/>
    <w:link w:val="Titolo8Carattere"/>
    <w:qFormat/>
    <w:rsid w:val="002440D1"/>
    <w:pPr>
      <w:keepNext/>
      <w:outlineLvl w:val="7"/>
    </w:pPr>
    <w:rPr>
      <w:rFonts w:ascii="Arial Narrow" w:hAnsi="Arial Narrow" w:cs="Arial Narrow"/>
      <w:b/>
      <w:bCs/>
      <w:color w:val="FF0000"/>
      <w:sz w:val="20"/>
      <w:u w:val="single"/>
      <w:lang w:val="en-GB"/>
    </w:rPr>
  </w:style>
  <w:style w:type="paragraph" w:styleId="Titolo9">
    <w:name w:val="heading 9"/>
    <w:basedOn w:val="Normale"/>
    <w:next w:val="Normale"/>
    <w:link w:val="Titolo9Carattere"/>
    <w:qFormat/>
    <w:rsid w:val="002440D1"/>
    <w:pPr>
      <w:keepNext/>
      <w:outlineLvl w:val="8"/>
    </w:pPr>
    <w:rPr>
      <w:rFonts w:ascii="Arial Narrow" w:hAnsi="Arial Narrow" w:cs="Arial Narrow"/>
      <w:bCs/>
      <w:i/>
      <w:iCs/>
      <w:sz w:val="20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440D1"/>
    <w:rPr>
      <w:b/>
      <w:bCs/>
      <w:sz w:val="24"/>
      <w:szCs w:val="24"/>
      <w:u w:val="single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2440D1"/>
    <w:rPr>
      <w:b/>
      <w:bCs/>
      <w:sz w:val="24"/>
      <w:szCs w:val="24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2440D1"/>
    <w:rPr>
      <w:b/>
      <w:bCs/>
      <w:szCs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2440D1"/>
    <w:rPr>
      <w:rFonts w:ascii="Helvetica" w:hAnsi="Helvetica" w:cs="Arial"/>
      <w:b/>
      <w:bCs/>
      <w:color w:val="FF0000"/>
      <w:sz w:val="24"/>
      <w:szCs w:val="24"/>
      <w:u w:val="single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2440D1"/>
    <w:rPr>
      <w:color w:val="FF0000"/>
      <w:sz w:val="24"/>
      <w:szCs w:val="24"/>
      <w:u w:val="single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440D1"/>
    <w:rPr>
      <w:rFonts w:ascii="Arial Narrow" w:hAnsi="Arial Narrow" w:cs="Arial Narrow"/>
      <w:b/>
      <w:bCs/>
      <w:color w:val="FF6600"/>
      <w:sz w:val="24"/>
      <w:szCs w:val="24"/>
      <w:u w:val="single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440D1"/>
    <w:rPr>
      <w:rFonts w:ascii="Arial Narrow" w:hAnsi="Arial Narrow" w:cs="Arial Narrow"/>
      <w:b/>
      <w:color w:val="FF0000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440D1"/>
    <w:rPr>
      <w:rFonts w:ascii="Arial Narrow" w:hAnsi="Arial Narrow" w:cs="Arial Narrow"/>
      <w:b/>
      <w:bCs/>
      <w:color w:val="FF0000"/>
      <w:szCs w:val="24"/>
      <w:u w:val="single"/>
      <w:lang w:val="en-GB" w:eastAsia="ar-SA"/>
    </w:rPr>
  </w:style>
  <w:style w:type="character" w:customStyle="1" w:styleId="Titolo9Carattere">
    <w:name w:val="Titolo 9 Carattere"/>
    <w:basedOn w:val="Carpredefinitoparagrafo"/>
    <w:link w:val="Titolo9"/>
    <w:rsid w:val="002440D1"/>
    <w:rPr>
      <w:rFonts w:ascii="Arial Narrow" w:hAnsi="Arial Narrow" w:cs="Arial Narrow"/>
      <w:bCs/>
      <w:i/>
      <w:iCs/>
      <w:szCs w:val="24"/>
      <w:lang w:val="de-DE" w:eastAsia="ar-SA"/>
    </w:rPr>
  </w:style>
  <w:style w:type="paragraph" w:styleId="Titolo">
    <w:name w:val="Title"/>
    <w:basedOn w:val="Normale"/>
    <w:next w:val="Sottotitolo"/>
    <w:link w:val="TitoloCarattere"/>
    <w:qFormat/>
    <w:rsid w:val="002440D1"/>
    <w:rPr>
      <w:b/>
      <w:bCs/>
      <w:sz w:val="36"/>
    </w:rPr>
  </w:style>
  <w:style w:type="character" w:customStyle="1" w:styleId="TitoloCarattere">
    <w:name w:val="Titolo Carattere"/>
    <w:basedOn w:val="Carpredefinitoparagrafo"/>
    <w:link w:val="Titolo"/>
    <w:rsid w:val="002440D1"/>
    <w:rPr>
      <w:b/>
      <w:bCs/>
      <w:sz w:val="36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2440D1"/>
    <w:rPr>
      <w:rFonts w:eastAsiaTheme="minorEastAsia" w:cstheme="minorBidi"/>
      <w:b/>
      <w:bCs/>
      <w:sz w:val="36"/>
    </w:rPr>
  </w:style>
  <w:style w:type="character" w:customStyle="1" w:styleId="SottotitoloCarattere">
    <w:name w:val="Sottotitolo Carattere"/>
    <w:basedOn w:val="Carpredefinitoparagrafo"/>
    <w:link w:val="Sottotitolo"/>
    <w:rsid w:val="002440D1"/>
    <w:rPr>
      <w:rFonts w:eastAsiaTheme="minorEastAsia" w:cstheme="minorBidi"/>
      <w:b/>
      <w:bCs/>
      <w:sz w:val="36"/>
      <w:szCs w:val="24"/>
      <w:lang w:eastAsia="ar-SA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440D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440D1"/>
    <w:rPr>
      <w:sz w:val="24"/>
      <w:szCs w:val="24"/>
      <w:lang w:eastAsia="ar-SA"/>
    </w:rPr>
  </w:style>
  <w:style w:type="character" w:styleId="Enfasigrassetto">
    <w:name w:val="Strong"/>
    <w:uiPriority w:val="22"/>
    <w:qFormat/>
    <w:rsid w:val="002440D1"/>
    <w:rPr>
      <w:b/>
      <w:bCs/>
    </w:rPr>
  </w:style>
  <w:style w:type="paragraph" w:styleId="Paragrafoelenco">
    <w:name w:val="List Paragraph"/>
    <w:basedOn w:val="Normale"/>
    <w:qFormat/>
    <w:rsid w:val="002440D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1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shlombardia.it/istruzione-domiciliar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Sala</dc:creator>
  <cp:keywords/>
  <dc:description/>
  <cp:lastModifiedBy>Emanuela Sala</cp:lastModifiedBy>
  <cp:revision>2</cp:revision>
  <dcterms:created xsi:type="dcterms:W3CDTF">2023-10-30T15:42:00Z</dcterms:created>
  <dcterms:modified xsi:type="dcterms:W3CDTF">2023-10-30T15:42:00Z</dcterms:modified>
</cp:coreProperties>
</file>